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C" w:rsidRPr="0027073C" w:rsidRDefault="0027073C" w:rsidP="0027073C">
      <w:pPr>
        <w:widowControl/>
        <w:spacing w:before="100" w:beforeAutospacing="1" w:after="100" w:afterAutospacing="1" w:line="480" w:lineRule="auto"/>
        <w:jc w:val="center"/>
        <w:rPr>
          <w:rFonts w:ascii="ˎ̥" w:eastAsia="宋体" w:hAnsi="ˎ̥" w:cs="宋体" w:hint="eastAsia"/>
          <w:color w:val="444444"/>
          <w:kern w:val="0"/>
          <w:sz w:val="15"/>
          <w:szCs w:val="15"/>
        </w:rPr>
      </w:pPr>
      <w:r w:rsidRPr="0027073C">
        <w:rPr>
          <w:rFonts w:ascii="ˎ̥" w:eastAsia="宋体" w:hAnsi="ˎ̥" w:cs="宋体"/>
          <w:b/>
          <w:bCs/>
          <w:color w:val="444444"/>
          <w:kern w:val="0"/>
          <w:sz w:val="36"/>
          <w:szCs w:val="36"/>
        </w:rPr>
        <w:t>嵩县公安局</w:t>
      </w:r>
      <w:r>
        <w:rPr>
          <w:rFonts w:ascii="ˎ̥" w:eastAsia="宋体" w:hAnsi="ˎ̥" w:cs="宋体" w:hint="eastAsia"/>
          <w:b/>
          <w:bCs/>
          <w:color w:val="444444"/>
          <w:kern w:val="0"/>
          <w:sz w:val="36"/>
          <w:szCs w:val="36"/>
        </w:rPr>
        <w:t>预算</w:t>
      </w:r>
      <w:r w:rsidRPr="0027073C">
        <w:rPr>
          <w:rFonts w:ascii="ˎ̥" w:eastAsia="宋体" w:hAnsi="ˎ̥" w:cs="宋体"/>
          <w:b/>
          <w:bCs/>
          <w:color w:val="444444"/>
          <w:kern w:val="0"/>
          <w:sz w:val="36"/>
          <w:szCs w:val="36"/>
        </w:rPr>
        <w:t>公开说明</w:t>
      </w:r>
    </w:p>
    <w:p w:rsidR="0027073C" w:rsidRPr="00976673" w:rsidRDefault="0027073C" w:rsidP="0027073C">
      <w:pPr>
        <w:widowControl/>
        <w:spacing w:before="100" w:beforeAutospacing="1" w:after="100" w:afterAutospacing="1" w:line="480" w:lineRule="auto"/>
        <w:jc w:val="left"/>
        <w:rPr>
          <w:rFonts w:asciiTheme="minorEastAsia" w:hAnsiTheme="minorEastAsia" w:cs="宋体" w:hint="eastAsia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 xml:space="preserve">　　一、部门职能</w:t>
      </w:r>
    </w:p>
    <w:p w:rsidR="00742D5A" w:rsidRPr="00976673" w:rsidRDefault="0027073C" w:rsidP="007A3881">
      <w:pPr>
        <w:widowControl/>
        <w:spacing w:before="100" w:beforeAutospacing="1" w:after="100" w:afterAutospacing="1" w:line="480" w:lineRule="auto"/>
        <w:ind w:firstLineChars="207" w:firstLine="435"/>
        <w:jc w:val="left"/>
        <w:rPr>
          <w:rFonts w:asciiTheme="minorEastAsia" w:hAnsiTheme="minorEastAsia" w:cs="宋体" w:hint="eastAsia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>嵩县公安局为主管全县公安工作的县政府工作部门，其主要职能为：1、分析、研究全县社会治安状况，为上级公安机关和县委、政府提供社会治安方面的重要情况和对策。2、负责全县公安民警队伍管理、教育和培训工作。</w:t>
      </w:r>
      <w:r w:rsidR="00742D5A" w:rsidRPr="00976673">
        <w:rPr>
          <w:rFonts w:asciiTheme="minorEastAsia" w:hAnsiTheme="minorEastAsia" w:cs="宋体" w:hint="eastAsia"/>
          <w:kern w:val="0"/>
          <w:szCs w:val="21"/>
        </w:rPr>
        <w:t>3、</w:t>
      </w:r>
      <w:r w:rsidR="001877F4" w:rsidRPr="00976673">
        <w:rPr>
          <w:rFonts w:asciiTheme="minorEastAsia" w:hAnsiTheme="minorEastAsia" w:cs="宋体" w:hint="eastAsia"/>
          <w:kern w:val="0"/>
          <w:szCs w:val="21"/>
        </w:rPr>
        <w:t>负责管理社会治安、</w:t>
      </w:r>
      <w:r w:rsidR="001877F4" w:rsidRPr="00976673">
        <w:rPr>
          <w:rFonts w:asciiTheme="minorEastAsia" w:hAnsiTheme="minorEastAsia" w:cs="宋体"/>
          <w:kern w:val="0"/>
          <w:szCs w:val="21"/>
        </w:rPr>
        <w:t>户口、居民身分证、枪支弹药、危险物品</w:t>
      </w:r>
      <w:r w:rsidR="001877F4" w:rsidRPr="00976673">
        <w:rPr>
          <w:rFonts w:asciiTheme="minorEastAsia" w:hAnsiTheme="minorEastAsia" w:cs="宋体" w:hint="eastAsia"/>
          <w:kern w:val="0"/>
          <w:szCs w:val="21"/>
        </w:rPr>
        <w:t>、</w:t>
      </w:r>
      <w:r w:rsidR="001877F4" w:rsidRPr="00976673">
        <w:rPr>
          <w:rFonts w:asciiTheme="minorEastAsia" w:hAnsiTheme="minorEastAsia" w:cs="宋体"/>
          <w:kern w:val="0"/>
          <w:szCs w:val="21"/>
        </w:rPr>
        <w:t>特种待业</w:t>
      </w:r>
      <w:r w:rsidR="001877F4" w:rsidRPr="00976673">
        <w:rPr>
          <w:rFonts w:asciiTheme="minorEastAsia" w:hAnsiTheme="minorEastAsia" w:cs="宋体" w:hint="eastAsia"/>
          <w:kern w:val="0"/>
          <w:szCs w:val="21"/>
        </w:rPr>
        <w:t>和出入境</w:t>
      </w:r>
      <w:r w:rsidR="001877F4" w:rsidRPr="00976673">
        <w:rPr>
          <w:rFonts w:asciiTheme="minorEastAsia" w:hAnsiTheme="minorEastAsia" w:cs="宋体"/>
          <w:kern w:val="0"/>
          <w:szCs w:val="21"/>
        </w:rPr>
        <w:t>工作</w:t>
      </w:r>
      <w:r w:rsidR="001877F4" w:rsidRPr="00976673">
        <w:rPr>
          <w:rFonts w:asciiTheme="minorEastAsia" w:hAnsiTheme="minorEastAsia" w:cs="宋体" w:hint="eastAsia"/>
          <w:kern w:val="0"/>
          <w:szCs w:val="21"/>
        </w:rPr>
        <w:t>；管理全县车辆、道路交通安全；负责消防监督和安全防范工作。4、组织对危害社会政治稳定案件的侦察和重大刑事案件的侦破工作。5、负责重大案件的预审和关押场所的管理工作。6、指导和监督全县机关、团体</w:t>
      </w:r>
      <w:r w:rsidR="00611D52" w:rsidRPr="00976673">
        <w:rPr>
          <w:rFonts w:asciiTheme="minorEastAsia" w:hAnsiTheme="minorEastAsia" w:cs="宋体" w:hint="eastAsia"/>
          <w:kern w:val="0"/>
          <w:szCs w:val="21"/>
        </w:rPr>
        <w:t>、企事业单位的安全保卫工作；负责来嵩重要人员的安全警卫。7、负责法律规定的其他职责。8、承担全县重大土地违法案件和矿山违法案件的查处、侦破工作。负责本部门及所属事业单位网上名称管理工作。9、承办县政府交办的其他事项。</w:t>
      </w:r>
    </w:p>
    <w:p w:rsidR="0027073C" w:rsidRPr="00976673" w:rsidRDefault="0027073C" w:rsidP="0027073C">
      <w:pPr>
        <w:widowControl/>
        <w:spacing w:before="100" w:beforeAutospacing="1" w:after="100" w:afterAutospacing="1" w:line="480" w:lineRule="auto"/>
        <w:jc w:val="left"/>
        <w:rPr>
          <w:rFonts w:asciiTheme="minorEastAsia" w:hAnsiTheme="minorEastAsia" w:cs="宋体" w:hint="eastAsia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 xml:space="preserve">　　二、机构设置</w:t>
      </w:r>
    </w:p>
    <w:p w:rsidR="0027073C" w:rsidRPr="00976673" w:rsidRDefault="0027073C" w:rsidP="0027073C">
      <w:pPr>
        <w:widowControl/>
        <w:spacing w:before="100" w:beforeAutospacing="1" w:after="100" w:afterAutospacing="1" w:line="480" w:lineRule="auto"/>
        <w:jc w:val="left"/>
        <w:rPr>
          <w:rFonts w:asciiTheme="minorEastAsia" w:hAnsiTheme="minorEastAsia" w:cs="宋体" w:hint="eastAsia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 xml:space="preserve">　　嵩县公安局下设：警令部、政治处、纪委监察室等八个</w:t>
      </w:r>
      <w:r w:rsidR="00611D52" w:rsidRPr="00976673">
        <w:rPr>
          <w:rFonts w:asciiTheme="minorEastAsia" w:hAnsiTheme="minorEastAsia" w:cs="宋体" w:hint="eastAsia"/>
          <w:kern w:val="0"/>
          <w:szCs w:val="21"/>
        </w:rPr>
        <w:t>内设机构</w:t>
      </w:r>
      <w:r w:rsidRPr="00976673">
        <w:rPr>
          <w:rFonts w:asciiTheme="minorEastAsia" w:hAnsiTheme="minorEastAsia" w:cs="宋体"/>
          <w:kern w:val="0"/>
          <w:szCs w:val="21"/>
        </w:rPr>
        <w:t>；交通警察大队、刑事警察大队、巡特警大队等十</w:t>
      </w:r>
      <w:r w:rsidR="00023510" w:rsidRPr="00976673">
        <w:rPr>
          <w:rFonts w:asciiTheme="minorEastAsia" w:hAnsiTheme="minorEastAsia" w:cs="宋体" w:hint="eastAsia"/>
          <w:kern w:val="0"/>
          <w:szCs w:val="21"/>
        </w:rPr>
        <w:t>二</w:t>
      </w:r>
      <w:r w:rsidRPr="00976673">
        <w:rPr>
          <w:rFonts w:asciiTheme="minorEastAsia" w:hAnsiTheme="minorEastAsia" w:cs="宋体"/>
          <w:kern w:val="0"/>
          <w:szCs w:val="21"/>
        </w:rPr>
        <w:t>个</w:t>
      </w:r>
      <w:r w:rsidR="00023510" w:rsidRPr="00976673">
        <w:rPr>
          <w:rFonts w:asciiTheme="minorEastAsia" w:hAnsiTheme="minorEastAsia" w:cs="宋体" w:hint="eastAsia"/>
          <w:kern w:val="0"/>
          <w:szCs w:val="21"/>
        </w:rPr>
        <w:t>直属机构</w:t>
      </w:r>
      <w:r w:rsidRPr="00976673">
        <w:rPr>
          <w:rFonts w:asciiTheme="minorEastAsia" w:hAnsiTheme="minorEastAsia" w:cs="宋体"/>
          <w:kern w:val="0"/>
          <w:szCs w:val="21"/>
        </w:rPr>
        <w:t>；城关派出所、纸房派出所、库区派出所等17个派出机构。</w:t>
      </w:r>
      <w:r w:rsidR="0051438C" w:rsidRPr="00976673">
        <w:rPr>
          <w:rFonts w:asciiTheme="minorEastAsia" w:hAnsiTheme="minorEastAsia" w:hint="eastAsia"/>
          <w:szCs w:val="21"/>
        </w:rPr>
        <w:t>现有编制324人，年末实有人数333人,离休1人，退休63人</w:t>
      </w:r>
      <w:r w:rsidRPr="00976673">
        <w:rPr>
          <w:rFonts w:asciiTheme="minorEastAsia" w:hAnsiTheme="minorEastAsia" w:cs="宋体"/>
          <w:kern w:val="0"/>
          <w:szCs w:val="21"/>
        </w:rPr>
        <w:t>，公务用车</w:t>
      </w:r>
      <w:r w:rsidRPr="00976673">
        <w:rPr>
          <w:rFonts w:asciiTheme="minorEastAsia" w:hAnsiTheme="minorEastAsia" w:cs="宋体" w:hint="eastAsia"/>
          <w:kern w:val="0"/>
          <w:szCs w:val="21"/>
        </w:rPr>
        <w:t>96</w:t>
      </w:r>
      <w:r w:rsidRPr="00976673">
        <w:rPr>
          <w:rFonts w:asciiTheme="minorEastAsia" w:hAnsiTheme="minorEastAsia" w:cs="宋体"/>
          <w:kern w:val="0"/>
          <w:szCs w:val="21"/>
        </w:rPr>
        <w:t>辆。其中一般公务用车4辆；执法执勤车91辆；特种车</w:t>
      </w:r>
      <w:r w:rsidR="0051438C" w:rsidRPr="00976673">
        <w:rPr>
          <w:rFonts w:asciiTheme="minorEastAsia" w:hAnsiTheme="minorEastAsia" w:cs="宋体" w:hint="eastAsia"/>
          <w:kern w:val="0"/>
          <w:szCs w:val="21"/>
        </w:rPr>
        <w:t>1</w:t>
      </w:r>
      <w:r w:rsidRPr="00976673">
        <w:rPr>
          <w:rFonts w:asciiTheme="minorEastAsia" w:hAnsiTheme="minorEastAsia" w:cs="宋体"/>
          <w:kern w:val="0"/>
          <w:szCs w:val="21"/>
        </w:rPr>
        <w:t xml:space="preserve">辆。　</w:t>
      </w:r>
    </w:p>
    <w:p w:rsidR="0027073C" w:rsidRPr="00976673" w:rsidRDefault="0027073C" w:rsidP="0051438C">
      <w:pPr>
        <w:widowControl/>
        <w:spacing w:before="100" w:beforeAutospacing="1" w:after="100" w:afterAutospacing="1" w:line="480" w:lineRule="auto"/>
        <w:jc w:val="right"/>
        <w:rPr>
          <w:rFonts w:asciiTheme="minorEastAsia" w:hAnsiTheme="minorEastAsia" w:cs="宋体" w:hint="eastAsia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 xml:space="preserve"> 　　　　　　　　　　　　　　　　　　　　　　　　 嵩县公安局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  <w:r w:rsidRPr="00976673">
        <w:rPr>
          <w:rFonts w:asciiTheme="minorEastAsia" w:hAnsi="Cambria Math" w:cs="Cambria Math"/>
          <w:kern w:val="0"/>
          <w:szCs w:val="21"/>
        </w:rPr>
        <w:t> </w:t>
      </w:r>
    </w:p>
    <w:p w:rsidR="0027073C" w:rsidRPr="007A3881" w:rsidRDefault="0027073C" w:rsidP="0051438C">
      <w:pPr>
        <w:widowControl/>
        <w:spacing w:before="100" w:beforeAutospacing="1" w:after="100" w:afterAutospacing="1" w:line="480" w:lineRule="auto"/>
        <w:jc w:val="righ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976673">
        <w:rPr>
          <w:rFonts w:asciiTheme="minorEastAsia" w:hAnsiTheme="minorEastAsia" w:cs="宋体"/>
          <w:kern w:val="0"/>
          <w:szCs w:val="21"/>
        </w:rPr>
        <w:t xml:space="preserve">　　　　　　　　　　　　　　　　　　　　　　　</w:t>
      </w:r>
      <w:r w:rsidR="0051438C" w:rsidRPr="00976673">
        <w:rPr>
          <w:rFonts w:asciiTheme="minorEastAsia" w:hAnsiTheme="minorEastAsia" w:cs="宋体" w:hint="eastAsia"/>
          <w:kern w:val="0"/>
          <w:szCs w:val="21"/>
        </w:rPr>
        <w:t>二〇一七年三月十二日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  <w:r w:rsidRPr="007A3881">
        <w:rPr>
          <w:rFonts w:asciiTheme="minorEastAsia" w:hAnsi="Cambria Math" w:cs="Cambria Math"/>
          <w:color w:val="444444"/>
          <w:kern w:val="0"/>
          <w:szCs w:val="21"/>
        </w:rPr>
        <w:t> </w:t>
      </w:r>
    </w:p>
    <w:sectPr w:rsidR="0027073C" w:rsidRPr="007A3881" w:rsidSect="00D6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BE" w:rsidRDefault="005537BE" w:rsidP="0027073C">
      <w:r>
        <w:separator/>
      </w:r>
    </w:p>
  </w:endnote>
  <w:endnote w:type="continuationSeparator" w:id="1">
    <w:p w:rsidR="005537BE" w:rsidRDefault="005537BE" w:rsidP="00270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BE" w:rsidRDefault="005537BE" w:rsidP="0027073C">
      <w:r>
        <w:separator/>
      </w:r>
    </w:p>
  </w:footnote>
  <w:footnote w:type="continuationSeparator" w:id="1">
    <w:p w:rsidR="005537BE" w:rsidRDefault="005537BE" w:rsidP="00270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73C"/>
    <w:rsid w:val="00023510"/>
    <w:rsid w:val="001877F4"/>
    <w:rsid w:val="0027073C"/>
    <w:rsid w:val="0051438C"/>
    <w:rsid w:val="005537BE"/>
    <w:rsid w:val="005C645F"/>
    <w:rsid w:val="00611D52"/>
    <w:rsid w:val="00627C5F"/>
    <w:rsid w:val="007034EB"/>
    <w:rsid w:val="00742D5A"/>
    <w:rsid w:val="007A3881"/>
    <w:rsid w:val="007E26AD"/>
    <w:rsid w:val="00962D33"/>
    <w:rsid w:val="00976673"/>
    <w:rsid w:val="00BF0E33"/>
    <w:rsid w:val="00D6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73C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270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27073C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70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me">
    <w:name w:val="article_time"/>
    <w:basedOn w:val="a0"/>
    <w:rsid w:val="00270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2017-04-07T09:44:00Z</dcterms:created>
  <dcterms:modified xsi:type="dcterms:W3CDTF">2017-04-12T04:08:00Z</dcterms:modified>
</cp:coreProperties>
</file>